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E0" w:rsidRDefault="00EA5C45">
      <w:pPr>
        <w:jc w:val="center"/>
        <w:rPr>
          <w:rFonts w:ascii="方正魏碑简体" w:eastAsia="方正魏碑简体"/>
          <w:sz w:val="32"/>
        </w:rPr>
      </w:pPr>
      <w:r>
        <w:rPr>
          <w:noProof/>
        </w:rPr>
        <w:drawing>
          <wp:inline distT="0" distB="0" distL="0" distR="0">
            <wp:extent cx="2228850" cy="866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BE0" w:rsidRPr="00CD5DCF" w:rsidRDefault="00EA5C45" w:rsidP="00CD5DCF">
      <w:pPr>
        <w:jc w:val="center"/>
        <w:rPr>
          <w:rFonts w:ascii="方正魏碑简体" w:eastAsia="方正魏碑简体"/>
          <w:sz w:val="40"/>
        </w:rPr>
      </w:pPr>
      <w:r>
        <w:rPr>
          <w:rFonts w:ascii="方正魏碑简体" w:eastAsia="方正魏碑简体" w:hint="eastAsia"/>
          <w:sz w:val="40"/>
        </w:rPr>
        <w:t>温室气体排放核查声明</w:t>
      </w:r>
      <w:bookmarkStart w:id="0" w:name="_GoBack"/>
      <w:bookmarkEnd w:id="0"/>
    </w:p>
    <w:p w:rsidR="00A35BE0" w:rsidRDefault="00EA5C45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客户名称：</w:t>
      </w:r>
      <w:proofErr w:type="gramStart"/>
      <w:r>
        <w:rPr>
          <w:rFonts w:ascii="Times New Roman" w:eastAsia="仿宋" w:hAnsi="Times New Roman" w:cs="Times New Roman"/>
          <w:b/>
          <w:sz w:val="24"/>
          <w:szCs w:val="24"/>
        </w:rPr>
        <w:t>赤峰远联钢铁</w:t>
      </w:r>
      <w:proofErr w:type="gramEnd"/>
      <w:r>
        <w:rPr>
          <w:rFonts w:ascii="Times New Roman" w:eastAsia="仿宋" w:hAnsi="Times New Roman" w:cs="Times New Roman"/>
          <w:b/>
          <w:sz w:val="24"/>
          <w:szCs w:val="24"/>
        </w:rPr>
        <w:t>有限责任公司</w:t>
      </w:r>
    </w:p>
    <w:p w:rsidR="00A35BE0" w:rsidRDefault="00EA5C45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地址：内蒙古自治区赤峰市红山经济开发区二毛东路</w:t>
      </w:r>
    </w:p>
    <w:p w:rsidR="00A35BE0" w:rsidRDefault="00EA5C45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一、核查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指南</w:t>
      </w:r>
      <w:r>
        <w:rPr>
          <w:rFonts w:ascii="Times New Roman" w:eastAsia="仿宋" w:hAnsi="Times New Roman" w:cs="Times New Roman"/>
          <w:b/>
          <w:sz w:val="24"/>
          <w:szCs w:val="24"/>
        </w:rPr>
        <w:t>及边界：</w:t>
      </w:r>
    </w:p>
    <w:p w:rsidR="00A35BE0" w:rsidRDefault="00EA5C45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1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、</w:t>
      </w:r>
      <w:r>
        <w:rPr>
          <w:rFonts w:ascii="Times New Roman" w:eastAsia="仿宋" w:hAnsi="Times New Roman" w:cs="Times New Roman"/>
          <w:b/>
          <w:sz w:val="24"/>
          <w:szCs w:val="24"/>
        </w:rPr>
        <w:t>核查指南</w:t>
      </w:r>
    </w:p>
    <w:p w:rsidR="00A35BE0" w:rsidRDefault="00EA5C45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本次核查采用的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核查</w:t>
      </w:r>
      <w:r>
        <w:rPr>
          <w:rFonts w:ascii="Times New Roman" w:eastAsia="仿宋" w:hAnsi="Times New Roman" w:cs="Times New Roman"/>
          <w:b/>
          <w:sz w:val="24"/>
          <w:szCs w:val="24"/>
        </w:rPr>
        <w:t>指南：</w:t>
      </w:r>
    </w:p>
    <w:p w:rsidR="00A35BE0" w:rsidRDefault="00EA5C45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《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中国钢铁生产企业温室气体排放核算方法与报告指南（试行）</w:t>
      </w:r>
      <w:r>
        <w:rPr>
          <w:rFonts w:ascii="Times New Roman" w:eastAsia="仿宋" w:hAnsi="Times New Roman" w:cs="Times New Roman"/>
          <w:b/>
          <w:sz w:val="24"/>
          <w:szCs w:val="24"/>
        </w:rPr>
        <w:t>》</w:t>
      </w:r>
    </w:p>
    <w:p w:rsidR="00A35BE0" w:rsidRDefault="00EA5C45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、核查边界</w:t>
      </w:r>
    </w:p>
    <w:p w:rsidR="00A35BE0" w:rsidRDefault="00EA5C45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核查边界：</w:t>
      </w:r>
    </w:p>
    <w:p w:rsidR="00A35BE0" w:rsidRDefault="00EA5C45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内蒙古自治区赤峰市红山经济开发区二毛东路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，</w:t>
      </w:r>
      <w:proofErr w:type="gramStart"/>
      <w:r>
        <w:rPr>
          <w:rFonts w:ascii="Times New Roman" w:eastAsia="仿宋" w:hAnsi="Times New Roman" w:cs="Times New Roman" w:hint="eastAsia"/>
          <w:b/>
          <w:sz w:val="24"/>
          <w:szCs w:val="24"/>
        </w:rPr>
        <w:t>赤峰远联钢铁</w:t>
      </w:r>
      <w:proofErr w:type="gramEnd"/>
      <w:r>
        <w:rPr>
          <w:rFonts w:ascii="Times New Roman" w:eastAsia="仿宋" w:hAnsi="Times New Roman" w:cs="Times New Roman" w:hint="eastAsia"/>
          <w:b/>
          <w:sz w:val="24"/>
          <w:szCs w:val="24"/>
        </w:rPr>
        <w:t>有限责任公司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202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年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月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-202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年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12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月的整个厂区生产经营过程。</w:t>
      </w:r>
    </w:p>
    <w:p w:rsidR="00A35BE0" w:rsidRDefault="00EA5C45">
      <w:pPr>
        <w:spacing w:line="360" w:lineRule="auto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二、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核查</w:t>
      </w:r>
      <w:r>
        <w:rPr>
          <w:rFonts w:ascii="Times New Roman" w:eastAsia="仿宋" w:hAnsi="Times New Roman" w:cs="Times New Roman"/>
          <w:b/>
          <w:sz w:val="24"/>
          <w:szCs w:val="24"/>
        </w:rPr>
        <w:t>结果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声明</w:t>
      </w:r>
    </w:p>
    <w:p w:rsidR="00A35BE0" w:rsidRDefault="00EA5C45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通过文件评审、现场访问，核查组对排放单位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202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年度二氧化碳排放报告形成如下核查结论：</w:t>
      </w:r>
    </w:p>
    <w:p w:rsidR="00A35BE0" w:rsidRDefault="00EA5C45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、核算、报告与方法</w:t>
      </w:r>
      <w:proofErr w:type="gramStart"/>
      <w:r>
        <w:rPr>
          <w:rFonts w:ascii="Times New Roman" w:eastAsia="仿宋" w:hAnsi="Times New Roman" w:cs="Times New Roman" w:hint="eastAsia"/>
          <w:b/>
          <w:sz w:val="24"/>
          <w:szCs w:val="24"/>
        </w:rPr>
        <w:t>学符合</w:t>
      </w:r>
      <w:proofErr w:type="gramEnd"/>
      <w:r>
        <w:rPr>
          <w:rFonts w:ascii="Times New Roman" w:eastAsia="仿宋" w:hAnsi="Times New Roman" w:cs="Times New Roman" w:hint="eastAsia"/>
          <w:b/>
          <w:sz w:val="24"/>
          <w:szCs w:val="24"/>
        </w:rPr>
        <w:t>性</w:t>
      </w:r>
    </w:p>
    <w:p w:rsidR="00A35BE0" w:rsidRDefault="00EA5C45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核查组确认所有不符合已全部关闭，排放单位的核算与报告均符合方法学《中国钢铁生产企业温室气体排放核算方法与报告指南（试行）》的要求，核查组对本排放报告出具肯定的核查结论。</w:t>
      </w:r>
    </w:p>
    <w:p w:rsidR="00A35BE0" w:rsidRDefault="00EA5C45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、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202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3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年度温室气体排放量声明</w:t>
      </w:r>
    </w:p>
    <w:p w:rsidR="00A35BE0" w:rsidRDefault="00EA5C45">
      <w:pPr>
        <w:spacing w:line="360" w:lineRule="auto"/>
        <w:ind w:firstLineChars="200" w:firstLine="420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546735</wp:posOffset>
            </wp:positionV>
            <wp:extent cx="1647825" cy="1552575"/>
            <wp:effectExtent l="352425" t="314325" r="323850" b="30480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3098831">
                      <a:off x="0" y="0"/>
                      <a:ext cx="16478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经核查的排放量与最终排放报告中的数据一致，</w:t>
      </w:r>
      <w:proofErr w:type="gramStart"/>
      <w:r>
        <w:rPr>
          <w:rFonts w:ascii="Times New Roman" w:eastAsia="仿宋" w:hAnsi="Times New Roman" w:cs="Times New Roman" w:hint="eastAsia"/>
          <w:b/>
          <w:sz w:val="24"/>
          <w:szCs w:val="24"/>
        </w:rPr>
        <w:t>赤峰远联钢铁</w:t>
      </w:r>
      <w:proofErr w:type="gramEnd"/>
      <w:r>
        <w:rPr>
          <w:rFonts w:ascii="Times New Roman" w:eastAsia="仿宋" w:hAnsi="Times New Roman" w:cs="Times New Roman" w:hint="eastAsia"/>
          <w:b/>
          <w:sz w:val="24"/>
          <w:szCs w:val="24"/>
        </w:rPr>
        <w:t>有限责任公司总排放量为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7815740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tCO</w:t>
      </w:r>
      <w:r>
        <w:rPr>
          <w:rFonts w:ascii="Times New Roman" w:eastAsia="仿宋" w:hAnsi="Times New Roman" w:cs="Times New Roman" w:hint="eastAsia"/>
          <w:b/>
          <w:sz w:val="24"/>
          <w:szCs w:val="24"/>
          <w:vertAlign w:val="subscript"/>
        </w:rPr>
        <w:t>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，其中化石燃料燃烧排放量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6433697.25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tCO</w:t>
      </w:r>
      <w:r>
        <w:rPr>
          <w:rFonts w:ascii="Times New Roman" w:eastAsia="仿宋" w:hAnsi="Times New Roman" w:cs="Times New Roman" w:hint="eastAsia"/>
          <w:b/>
          <w:sz w:val="24"/>
          <w:szCs w:val="24"/>
          <w:vertAlign w:val="subscript"/>
        </w:rPr>
        <w:t>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、工业生产过程排放量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711359.11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tCO</w:t>
      </w:r>
      <w:r>
        <w:rPr>
          <w:rFonts w:ascii="Times New Roman" w:eastAsia="仿宋" w:hAnsi="Times New Roman" w:cs="Times New Roman" w:hint="eastAsia"/>
          <w:b/>
          <w:sz w:val="24"/>
          <w:szCs w:val="24"/>
          <w:vertAlign w:val="subscript"/>
        </w:rPr>
        <w:t>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、企业净购入电力隐含的排放量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739985.13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tCO</w:t>
      </w:r>
      <w:r>
        <w:rPr>
          <w:rFonts w:ascii="Times New Roman" w:eastAsia="仿宋" w:hAnsi="Times New Roman" w:cs="Times New Roman" w:hint="eastAsia"/>
          <w:b/>
          <w:sz w:val="24"/>
          <w:szCs w:val="24"/>
          <w:vertAlign w:val="subscript"/>
        </w:rPr>
        <w:t>2</w:t>
      </w:r>
      <w:r>
        <w:rPr>
          <w:rFonts w:ascii="Times New Roman" w:eastAsia="仿宋" w:hAnsi="Times New Roman" w:cs="Times New Roman" w:hint="eastAsia"/>
          <w:b/>
          <w:sz w:val="24"/>
          <w:szCs w:val="24"/>
          <w:vertAlign w:val="subscript"/>
        </w:rPr>
        <w:t>、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企业净购入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热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力隐含的排放量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0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tCO</w:t>
      </w:r>
      <w:r>
        <w:rPr>
          <w:rFonts w:ascii="Times New Roman" w:eastAsia="仿宋" w:hAnsi="Times New Roman" w:cs="Times New Roman" w:hint="eastAsia"/>
          <w:b/>
          <w:sz w:val="24"/>
          <w:szCs w:val="24"/>
          <w:vertAlign w:val="subscript"/>
        </w:rPr>
        <w:t>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、</w:t>
      </w:r>
      <w:proofErr w:type="gramStart"/>
      <w:r>
        <w:rPr>
          <w:rFonts w:ascii="Times New Roman" w:eastAsia="仿宋" w:hAnsi="Times New Roman" w:cs="Times New Roman" w:hint="eastAsia"/>
          <w:b/>
          <w:sz w:val="24"/>
          <w:szCs w:val="24"/>
        </w:rPr>
        <w:t>固碳产品</w:t>
      </w:r>
      <w:proofErr w:type="gramEnd"/>
      <w:r>
        <w:rPr>
          <w:rFonts w:ascii="Times New Roman" w:eastAsia="仿宋" w:hAnsi="Times New Roman" w:cs="Times New Roman" w:hint="eastAsia"/>
          <w:b/>
          <w:sz w:val="24"/>
          <w:szCs w:val="24"/>
        </w:rPr>
        <w:t>隐含的排放量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-69303.04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tCO</w:t>
      </w:r>
      <w:r>
        <w:rPr>
          <w:rFonts w:ascii="Times New Roman" w:eastAsia="仿宋" w:hAnsi="Times New Roman" w:cs="Times New Roman" w:hint="eastAsia"/>
          <w:b/>
          <w:sz w:val="24"/>
          <w:szCs w:val="24"/>
          <w:vertAlign w:val="subscript"/>
        </w:rPr>
        <w:t>2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。</w:t>
      </w:r>
    </w:p>
    <w:p w:rsidR="00A35BE0" w:rsidRDefault="00A35BE0">
      <w:pPr>
        <w:spacing w:line="360" w:lineRule="auto"/>
        <w:ind w:firstLineChars="200" w:firstLine="482"/>
        <w:rPr>
          <w:rFonts w:ascii="Times New Roman" w:eastAsia="仿宋" w:hAnsi="Times New Roman" w:cs="Times New Roman"/>
          <w:b/>
          <w:sz w:val="24"/>
          <w:szCs w:val="24"/>
        </w:rPr>
      </w:pPr>
    </w:p>
    <w:p w:rsidR="00A35BE0" w:rsidRDefault="00EA5C45">
      <w:pPr>
        <w:spacing w:line="360" w:lineRule="auto"/>
        <w:jc w:val="righ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北京绿碳众诚环境科技有限公司</w:t>
      </w:r>
    </w:p>
    <w:sectPr w:rsidR="00A35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45" w:rsidRDefault="00EA5C45" w:rsidP="00CD5DCF">
      <w:r>
        <w:separator/>
      </w:r>
    </w:p>
  </w:endnote>
  <w:endnote w:type="continuationSeparator" w:id="0">
    <w:p w:rsidR="00EA5C45" w:rsidRDefault="00EA5C45" w:rsidP="00CD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魏碑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45" w:rsidRDefault="00EA5C45" w:rsidP="00CD5DCF">
      <w:r>
        <w:separator/>
      </w:r>
    </w:p>
  </w:footnote>
  <w:footnote w:type="continuationSeparator" w:id="0">
    <w:p w:rsidR="00EA5C45" w:rsidRDefault="00EA5C45" w:rsidP="00CD5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ODVlMGNhODAxYzFiM2Q3MjdkMjVjM2ViMmJmMjcifQ=="/>
  </w:docVars>
  <w:rsids>
    <w:rsidRoot w:val="006B19BD"/>
    <w:rsid w:val="0004616B"/>
    <w:rsid w:val="000966BB"/>
    <w:rsid w:val="00126168"/>
    <w:rsid w:val="00351997"/>
    <w:rsid w:val="003623AB"/>
    <w:rsid w:val="004255D7"/>
    <w:rsid w:val="004449E6"/>
    <w:rsid w:val="00480E53"/>
    <w:rsid w:val="004A23C6"/>
    <w:rsid w:val="004F2240"/>
    <w:rsid w:val="006B19BD"/>
    <w:rsid w:val="006D02A3"/>
    <w:rsid w:val="007210D3"/>
    <w:rsid w:val="007E3B0F"/>
    <w:rsid w:val="008E2D9C"/>
    <w:rsid w:val="00A35BE0"/>
    <w:rsid w:val="00CD5DCF"/>
    <w:rsid w:val="00D144E4"/>
    <w:rsid w:val="00D27093"/>
    <w:rsid w:val="00EA5C45"/>
    <w:rsid w:val="00F026AE"/>
    <w:rsid w:val="00F844B7"/>
    <w:rsid w:val="00FB56CD"/>
    <w:rsid w:val="00FC360F"/>
    <w:rsid w:val="07540AF3"/>
    <w:rsid w:val="2DC10186"/>
    <w:rsid w:val="4DEF230B"/>
    <w:rsid w:val="5511700B"/>
    <w:rsid w:val="723D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5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5DC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5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5D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5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5DCF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5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5D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作者</dc:creator>
  <cp:lastModifiedBy>微软用户</cp:lastModifiedBy>
  <cp:revision>20</cp:revision>
  <cp:lastPrinted>2022-03-13T12:37:00Z</cp:lastPrinted>
  <dcterms:created xsi:type="dcterms:W3CDTF">2021-04-19T14:49:00Z</dcterms:created>
  <dcterms:modified xsi:type="dcterms:W3CDTF">2024-05-09T08:23:00Z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D18B29124D82408087BA2758F8B571EA_12</vt:lpwstr>
  </property>
</Properties>
</file>